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C5A" w:rsidRPr="006F260B" w:rsidRDefault="005E1DCB"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The six challenges include poor design of systems and processes, the inability of the system to respond to changing patient demographics and related requirements, failure to assimilate the rapidly growing and increasingly complex science and technology base, slow adoption of information technology innovations needed to provide care, little accommodation of patients’ demands and needs and finally shortages of personnel as well as poor working conditions. </w:t>
      </w:r>
      <w:r w:rsidR="00FE08B3">
        <w:rPr>
          <w:rFonts w:ascii="Times New Roman" w:hAnsi="Times New Roman" w:cs="Times New Roman"/>
          <w:sz w:val="24"/>
          <w:szCs w:val="24"/>
        </w:rPr>
        <w:t xml:space="preserve"> I would add limited visibility and transparency for program evaluation</w:t>
      </w:r>
    </w:p>
    <w:p w:rsidR="00BC1C30" w:rsidRPr="006F260B" w:rsidRDefault="009421E7"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The measures include knowledge, decision process, decisions, health status, and the economic variables. </w:t>
      </w:r>
    </w:p>
    <w:p w:rsidR="005E1DCB" w:rsidRPr="006F260B" w:rsidRDefault="00BC1C30"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The challenges include data structure, security, standardization of data, storage and transfers, and also the managerial skills in regard to data governance. </w:t>
      </w:r>
    </w:p>
    <w:p w:rsidR="009421E7" w:rsidRPr="006F260B" w:rsidRDefault="0042346C"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Uncharacterized natural gene clusters, data managers, circleator, technology, specialization, and plant phenomic databases, </w:t>
      </w:r>
    </w:p>
    <w:p w:rsidR="0042346C" w:rsidRPr="006F260B" w:rsidRDefault="0042346C"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There are 23 pairs of human chromosomes. The human genes are estimated to be 20,000-25,000. They have the protein-coding DNAs. </w:t>
      </w:r>
      <w:r w:rsidR="004B5503" w:rsidRPr="006F260B">
        <w:rPr>
          <w:rFonts w:ascii="Times New Roman" w:hAnsi="Times New Roman" w:cs="Times New Roman"/>
          <w:sz w:val="24"/>
          <w:szCs w:val="24"/>
        </w:rPr>
        <w:t xml:space="preserve">The cloned animal may not be the same although they look alike because there will always be slight variations in color and markings. The animals are genetically different from one another. </w:t>
      </w:r>
    </w:p>
    <w:p w:rsidR="004B5503" w:rsidRPr="006F260B" w:rsidRDefault="004B5503"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A genotype is that set of genes in the DNA that is responsible for a particular trait. A phenotype is the physical expression or characteristic of the particular trait. Genomic information is used in medicine for clinical care. </w:t>
      </w:r>
    </w:p>
    <w:p w:rsidR="004B5503" w:rsidRPr="006F260B" w:rsidRDefault="0036414A"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The ethical issues include communication of the results, direct-to-consumer tests and genetic discrimination whereas the legal ones include duty to disclose and informed consent. The possible effect is additional stress to patients. </w:t>
      </w:r>
    </w:p>
    <w:p w:rsidR="0036414A" w:rsidRPr="006F260B" w:rsidRDefault="0036414A"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lastRenderedPageBreak/>
        <w:t>The humans are 99.9% identical according to the genetic make-up. CRISPR/CAS9 is a genome editing tool used to change the DNA of an organism.</w:t>
      </w:r>
    </w:p>
    <w:p w:rsidR="0036414A" w:rsidRPr="006F260B" w:rsidRDefault="008E212B"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A-Adenine, C-Cytosine, T-Thymine, G-Guanine. SNP is a nucleotide present in particular positions of a genome responsible for variation. </w:t>
      </w:r>
    </w:p>
    <w:p w:rsidR="008E212B" w:rsidRPr="006F260B" w:rsidRDefault="008E212B"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There are about 37.2 trillion cells in a human body. They use chemical signals to communicate. With the advanced technology, I think the computer networks are more sophisticated than nature. </w:t>
      </w:r>
    </w:p>
    <w:sectPr w:rsidR="008E212B" w:rsidRPr="006F260B"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BF589F"/>
    <w:multiLevelType w:val="hybridMultilevel"/>
    <w:tmpl w:val="C31E1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DB659D"/>
    <w:multiLevelType w:val="hybridMultilevel"/>
    <w:tmpl w:val="52B2E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E1DCB"/>
    <w:rsid w:val="001B0604"/>
    <w:rsid w:val="0036414A"/>
    <w:rsid w:val="0042346C"/>
    <w:rsid w:val="004B5503"/>
    <w:rsid w:val="004E1CC5"/>
    <w:rsid w:val="00513F3B"/>
    <w:rsid w:val="005A6C32"/>
    <w:rsid w:val="005E1DCB"/>
    <w:rsid w:val="006F260B"/>
    <w:rsid w:val="00710C5A"/>
    <w:rsid w:val="008E212B"/>
    <w:rsid w:val="009421E7"/>
    <w:rsid w:val="00BC1C30"/>
    <w:rsid w:val="00C76366"/>
    <w:rsid w:val="00D3459B"/>
    <w:rsid w:val="00FE08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1DCB"/>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4</cp:revision>
  <dcterms:created xsi:type="dcterms:W3CDTF">2017-11-17T18:28:00Z</dcterms:created>
  <dcterms:modified xsi:type="dcterms:W3CDTF">2017-11-17T18:36:00Z</dcterms:modified>
</cp:coreProperties>
</file>